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1" w:rsidRDefault="003211E7">
      <w:r>
        <w:rPr>
          <w:rStyle w:val="a3"/>
          <w:rFonts w:ascii="Open Sans" w:hAnsi="Open Sans"/>
          <w:color w:val="000000"/>
          <w:sz w:val="21"/>
          <w:szCs w:val="21"/>
          <w:bdr w:val="none" w:sz="0" w:space="0" w:color="auto" w:frame="1"/>
          <w:shd w:val="clear" w:color="auto" w:fill="FFFFFF"/>
        </w:rPr>
        <w:t>Конвейерная лента 1200 EP400/3 4/2 G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, где: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ЕР – тип ткани, Е — полиэфир (основа), </w:t>
      </w:r>
      <w:proofErr w:type="gram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Р</w:t>
      </w:r>
      <w:proofErr w:type="gram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— нейлон (уток);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400 – разрывная прочность ленты, Н/мм;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3 – количество тканевых прокладок;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4 – толщина рабочей (верхней) обкладки, мм;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2 – толщина нерабочей (нижней) обкладки, мм;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G  – тип резинового покрытия по DIN 22102 -маслостойкая;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Общая прочность ленты 400 Н/мм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Температура окружающего воздуха от – 45</w:t>
      </w:r>
      <w:proofErr w:type="gram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С</w:t>
      </w:r>
      <w:proofErr w:type="gram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 до + 60</w:t>
      </w:r>
      <w:r>
        <w:rPr>
          <w:rFonts w:ascii="Cambria Math" w:hAnsi="Cambria Math" w:cs="Cambria Math"/>
          <w:color w:val="333333"/>
          <w:sz w:val="21"/>
          <w:szCs w:val="21"/>
          <w:shd w:val="clear" w:color="auto" w:fill="FFFFFF"/>
        </w:rPr>
        <w:t>℃</w:t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.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Применяется для тяжелых условий эксплуатации для транспортировки руды, крепких горных пород кусками до 100 мм, известняк, доломит, кокс;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Относительное удлинение транспортерной ленты (конвейерной ленты) типа Y по основе при нагрузке, составляющей 10% номинальной прочности образца, %, не более: 1-2.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Прочность связи: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— между рабочей обкладкой и каркасом не менее 6,0 Н/мм;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— между прокладками не менее 8,0 Н/мм</w:t>
      </w:r>
      <w:proofErr w:type="gram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.</w:t>
      </w:r>
      <w:proofErr w:type="gramEnd"/>
      <w:r>
        <w:rPr>
          <w:rFonts w:ascii="Open Sans" w:hAnsi="Open Sans"/>
          <w:color w:val="333333"/>
          <w:sz w:val="21"/>
          <w:szCs w:val="21"/>
        </w:rPr>
        <w:br/>
      </w:r>
      <w:proofErr w:type="gram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н</w:t>
      </w:r>
      <w:proofErr w:type="gram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изкое удлинение при рабочих нагрузках (1,0 — 1,9 %),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высокая прочность связи между прокладками каркаса,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 xml:space="preserve">высокая способность к </w:t>
      </w:r>
      <w:proofErr w:type="spellStart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желобообразованию</w:t>
      </w:r>
      <w:proofErr w:type="spellEnd"/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,</w:t>
      </w:r>
      <w:r>
        <w:rPr>
          <w:rFonts w:ascii="Open Sans" w:hAnsi="Open Sans"/>
          <w:color w:val="333333"/>
          <w:sz w:val="21"/>
          <w:szCs w:val="21"/>
        </w:rPr>
        <w:br/>
      </w:r>
      <w:r>
        <w:rPr>
          <w:rFonts w:ascii="Open Sans" w:hAnsi="Open Sans"/>
          <w:color w:val="333333"/>
          <w:sz w:val="21"/>
          <w:szCs w:val="21"/>
          <w:shd w:val="clear" w:color="auto" w:fill="FFFFFF"/>
        </w:rPr>
        <w:t>низкие потери объемов при истирании в процессе эксплуатации</w:t>
      </w:r>
    </w:p>
    <w:sectPr w:rsidR="005E3B41" w:rsidSect="005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3211E7"/>
    <w:rsid w:val="003211E7"/>
    <w:rsid w:val="005E3B41"/>
    <w:rsid w:val="00EA1562"/>
    <w:rsid w:val="00F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1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2018-10-10T07:47:00Z</dcterms:created>
  <dcterms:modified xsi:type="dcterms:W3CDTF">2018-10-10T07:48:00Z</dcterms:modified>
</cp:coreProperties>
</file>